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47" w:rsidRDefault="00316B4F">
      <w:pPr>
        <w:pStyle w:val="Heading2"/>
        <w:rPr>
          <w:rFonts w:ascii="Open Sans" w:eastAsia="Open Sans" w:hAnsi="Open Sans" w:cs="Open Sans"/>
        </w:rPr>
      </w:pPr>
      <w:bookmarkStart w:id="0" w:name="_GoBack"/>
      <w:bookmarkEnd w:id="0"/>
      <w:r>
        <w:rPr>
          <w:rFonts w:ascii="Open Sans" w:eastAsia="Open Sans" w:hAnsi="Open Sans" w:cs="Open Sans"/>
        </w:rPr>
        <w:t>College of Engineering Cluster Hire Proposal</w:t>
      </w:r>
    </w:p>
    <w:p w:rsidR="005B7047" w:rsidRDefault="00316B4F">
      <w:pPr>
        <w:rPr>
          <w:rFonts w:ascii="Open Sans" w:eastAsia="Open Sans" w:hAnsi="Open Sans" w:cs="Open Sans"/>
          <w:b/>
          <w:sz w:val="20"/>
          <w:szCs w:val="20"/>
        </w:rPr>
      </w:pPr>
      <w:r>
        <w:rPr>
          <w:rFonts w:ascii="Open Sans" w:eastAsia="Open Sans" w:hAnsi="Open Sans" w:cs="Open Sans"/>
          <w:b/>
          <w:sz w:val="20"/>
          <w:szCs w:val="20"/>
        </w:rPr>
        <w:t xml:space="preserve">Please complete the below and email as a .pdf attachment to </w:t>
      </w:r>
      <w:hyperlink r:id="rId8">
        <w:r>
          <w:rPr>
            <w:rFonts w:ascii="Open Sans" w:eastAsia="Open Sans" w:hAnsi="Open Sans" w:cs="Open Sans"/>
            <w:b/>
            <w:color w:val="D7230D"/>
            <w:sz w:val="20"/>
            <w:szCs w:val="20"/>
            <w:u w:val="single"/>
          </w:rPr>
          <w:t>luciap@uw.edu</w:t>
        </w:r>
      </w:hyperlink>
      <w:r>
        <w:rPr>
          <w:rFonts w:ascii="Open Sans" w:eastAsia="Open Sans" w:hAnsi="Open Sans" w:cs="Open Sans"/>
          <w:b/>
          <w:sz w:val="20"/>
          <w:szCs w:val="20"/>
        </w:rPr>
        <w:t xml:space="preserve"> by March 12, 2021.</w:t>
      </w:r>
    </w:p>
    <w:p w:rsidR="005B7047" w:rsidRDefault="00316B4F">
      <w:pPr>
        <w:spacing w:after="0" w:line="240" w:lineRule="auto"/>
        <w:rPr>
          <w:rFonts w:ascii="Open Sans" w:eastAsia="Open Sans" w:hAnsi="Open Sans" w:cs="Open Sans"/>
          <w:sz w:val="20"/>
          <w:szCs w:val="20"/>
        </w:rPr>
      </w:pPr>
      <w:r>
        <w:rPr>
          <w:rFonts w:ascii="Open Sans" w:eastAsia="Open Sans" w:hAnsi="Open Sans" w:cs="Open Sans"/>
          <w:color w:val="000000"/>
          <w:sz w:val="20"/>
          <w:szCs w:val="20"/>
        </w:rPr>
        <w:t xml:space="preserve">Note: To ensure an equitable process, the word limits will be strictly enforced. Anything exceeding the limit will be removed from each section prior to the evaluation of the proposal. Any supporting documentation, such as letters of support, will also be </w:t>
      </w:r>
      <w:r>
        <w:rPr>
          <w:rFonts w:ascii="Open Sans" w:eastAsia="Open Sans" w:hAnsi="Open Sans" w:cs="Open Sans"/>
          <w:color w:val="000000"/>
          <w:sz w:val="20"/>
          <w:szCs w:val="20"/>
        </w:rPr>
        <w:t xml:space="preserve">removed prior to the evaluation. </w:t>
      </w:r>
    </w:p>
    <w:p w:rsidR="005B7047" w:rsidRDefault="00316B4F">
      <w:pPr>
        <w:pStyle w:val="Heading2"/>
        <w:rPr>
          <w:rFonts w:ascii="Open Sans" w:eastAsia="Open Sans" w:hAnsi="Open Sans" w:cs="Open Sans"/>
        </w:rPr>
      </w:pPr>
      <w:r>
        <w:rPr>
          <w:rFonts w:ascii="Open Sans" w:eastAsia="Open Sans" w:hAnsi="Open Sans" w:cs="Open Sans"/>
        </w:rPr>
        <w:t>Names of participating faculty</w:t>
      </w:r>
    </w:p>
    <w:tbl>
      <w:tblPr>
        <w:tblStyle w:val="a"/>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16"/>
                <w:szCs w:val="16"/>
              </w:rPr>
              <w:t>Please list all faculty involved in the cluster and briefly explain their role on the team. I.e., cluster lead; providing specific research expertise; or a mentorship, teaching, or curriculum</w:t>
            </w:r>
            <w:r>
              <w:rPr>
                <w:rFonts w:ascii="Open Sans" w:eastAsia="Open Sans" w:hAnsi="Open Sans" w:cs="Open Sans"/>
                <w:i/>
                <w:color w:val="595959"/>
                <w:sz w:val="16"/>
                <w:szCs w:val="16"/>
              </w:rPr>
              <w:t xml:space="preserve"> development role.</w:t>
            </w:r>
          </w:p>
          <w:p w:rsidR="005B7047" w:rsidRDefault="00316B4F">
            <w:pPr>
              <w:numPr>
                <w:ilvl w:val="0"/>
                <w:numId w:val="1"/>
              </w:numPr>
              <w:pBdr>
                <w:top w:val="nil"/>
                <w:left w:val="nil"/>
                <w:bottom w:val="nil"/>
                <w:right w:val="nil"/>
                <w:between w:val="nil"/>
              </w:pBdr>
              <w:spacing w:before="0" w:after="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Faculty #1, Department, Role</w:t>
            </w:r>
          </w:p>
          <w:p w:rsidR="005B7047" w:rsidRDefault="00316B4F">
            <w:pPr>
              <w:numPr>
                <w:ilvl w:val="0"/>
                <w:numId w:val="1"/>
              </w:numPr>
              <w:pBdr>
                <w:top w:val="nil"/>
                <w:left w:val="nil"/>
                <w:bottom w:val="nil"/>
                <w:right w:val="nil"/>
                <w:between w:val="nil"/>
              </w:pBdr>
              <w:spacing w:before="0" w:after="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Faculty #2, Department, Role</w:t>
            </w:r>
          </w:p>
          <w:p w:rsidR="005B7047" w:rsidRDefault="00316B4F">
            <w:pPr>
              <w:numPr>
                <w:ilvl w:val="0"/>
                <w:numId w:val="1"/>
              </w:numPr>
              <w:pBdr>
                <w:top w:val="nil"/>
                <w:left w:val="nil"/>
                <w:bottom w:val="nil"/>
                <w:right w:val="nil"/>
                <w:between w:val="nil"/>
              </w:pBdr>
              <w:spacing w:before="0" w:after="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 xml:space="preserve">Etc. </w:t>
            </w:r>
          </w:p>
        </w:tc>
      </w:tr>
    </w:tbl>
    <w:p w:rsidR="005B7047" w:rsidRDefault="005B7047">
      <w:pPr>
        <w:pBdr>
          <w:top w:val="nil"/>
          <w:left w:val="nil"/>
          <w:bottom w:val="nil"/>
          <w:right w:val="nil"/>
          <w:between w:val="nil"/>
        </w:pBdr>
        <w:spacing w:after="60"/>
        <w:ind w:left="432" w:hanging="288"/>
        <w:rPr>
          <w:rFonts w:ascii="Open Sans" w:eastAsia="Open Sans" w:hAnsi="Open Sans" w:cs="Open Sans"/>
          <w:sz w:val="20"/>
          <w:szCs w:val="20"/>
        </w:rPr>
      </w:pPr>
    </w:p>
    <w:p w:rsidR="005B7047" w:rsidRDefault="00316B4F">
      <w:pPr>
        <w:pStyle w:val="Heading2"/>
        <w:rPr>
          <w:rFonts w:ascii="Open Sans" w:eastAsia="Open Sans" w:hAnsi="Open Sans" w:cs="Open Sans"/>
        </w:rPr>
      </w:pPr>
      <w:r>
        <w:rPr>
          <w:rFonts w:ascii="Open Sans" w:eastAsia="Open Sans" w:hAnsi="Open Sans" w:cs="Open Sans"/>
        </w:rPr>
        <w:t>Abstract/executive summary</w:t>
      </w:r>
    </w:p>
    <w:tbl>
      <w:tblPr>
        <w:tblStyle w:val="a0"/>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Brief overview of the proposed cluster (250 words)</w:t>
            </w:r>
          </w:p>
        </w:tc>
      </w:tr>
    </w:tbl>
    <w:p w:rsidR="005B7047" w:rsidRDefault="005B7047">
      <w:pPr>
        <w:pBdr>
          <w:top w:val="nil"/>
          <w:left w:val="nil"/>
          <w:bottom w:val="nil"/>
          <w:right w:val="nil"/>
          <w:between w:val="nil"/>
        </w:pBdr>
        <w:spacing w:after="60"/>
        <w:ind w:left="432" w:hanging="288"/>
        <w:rPr>
          <w:rFonts w:ascii="Open Sans" w:eastAsia="Open Sans" w:hAnsi="Open Sans" w:cs="Open Sans"/>
        </w:rPr>
      </w:pPr>
    </w:p>
    <w:p w:rsidR="005B7047" w:rsidRDefault="00316B4F">
      <w:pPr>
        <w:pStyle w:val="Heading2"/>
        <w:rPr>
          <w:rFonts w:ascii="Open Sans" w:eastAsia="Open Sans" w:hAnsi="Open Sans" w:cs="Open Sans"/>
          <w:i/>
        </w:rPr>
      </w:pPr>
      <w:r>
        <w:rPr>
          <w:rFonts w:ascii="Open Sans" w:eastAsia="Open Sans" w:hAnsi="Open Sans" w:cs="Open Sans"/>
          <w:i/>
        </w:rPr>
        <w:t>Motivation and Impact</w:t>
      </w:r>
    </w:p>
    <w:p w:rsidR="005B7047" w:rsidRDefault="00316B4F">
      <w:pPr>
        <w:pStyle w:val="Heading2"/>
        <w:rPr>
          <w:rFonts w:ascii="Open Sans" w:eastAsia="Open Sans" w:hAnsi="Open Sans" w:cs="Open Sans"/>
        </w:rPr>
      </w:pPr>
      <w:r>
        <w:rPr>
          <w:rFonts w:ascii="Open Sans" w:eastAsia="Open Sans" w:hAnsi="Open Sans" w:cs="Open Sans"/>
        </w:rPr>
        <w:t>Research rationale</w:t>
      </w:r>
    </w:p>
    <w:tbl>
      <w:tblPr>
        <w:tblStyle w:val="a1"/>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Identify potential benefits of the cluster and its impact. How will this cluster achieve 1+1 = 10? Explain how the cluster will bridge gaps in existing faculty expertise, and foster interdisciplinary research in innovative and exciting fields of study. (50</w:t>
            </w:r>
            <w:r>
              <w:rPr>
                <w:rFonts w:ascii="Open Sans" w:eastAsia="Open Sans" w:hAnsi="Open Sans" w:cs="Open Sans"/>
                <w:i/>
                <w:color w:val="595959"/>
                <w:sz w:val="20"/>
                <w:szCs w:val="20"/>
              </w:rPr>
              <w:t>0 words)</w:t>
            </w:r>
          </w:p>
        </w:tc>
      </w:tr>
    </w:tbl>
    <w:p w:rsidR="005B7047" w:rsidRDefault="005B7047">
      <w:pPr>
        <w:rPr>
          <w:rFonts w:ascii="Open Sans" w:eastAsia="Open Sans" w:hAnsi="Open Sans" w:cs="Open Sans"/>
        </w:rPr>
      </w:pPr>
    </w:p>
    <w:p w:rsidR="005B7047" w:rsidRDefault="00316B4F">
      <w:pPr>
        <w:pStyle w:val="Heading2"/>
        <w:rPr>
          <w:rFonts w:ascii="Open Sans" w:eastAsia="Open Sans" w:hAnsi="Open Sans" w:cs="Open Sans"/>
        </w:rPr>
      </w:pPr>
      <w:r>
        <w:rPr>
          <w:rFonts w:ascii="Open Sans" w:eastAsia="Open Sans" w:hAnsi="Open Sans" w:cs="Open Sans"/>
        </w:rPr>
        <w:t>Teaching rationale</w:t>
      </w:r>
    </w:p>
    <w:tbl>
      <w:tblPr>
        <w:tblStyle w:val="a2"/>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Explain how the cluster will contribute to the educational mission of the College of Engineering. (250 words)</w:t>
            </w:r>
          </w:p>
        </w:tc>
      </w:tr>
    </w:tbl>
    <w:p w:rsidR="005B7047" w:rsidRDefault="005B7047">
      <w:pPr>
        <w:rPr>
          <w:rFonts w:ascii="Open Sans" w:eastAsia="Open Sans" w:hAnsi="Open Sans" w:cs="Open Sans"/>
        </w:rPr>
      </w:pPr>
    </w:p>
    <w:p w:rsidR="005B7047" w:rsidRDefault="00316B4F">
      <w:pPr>
        <w:pStyle w:val="Heading2"/>
        <w:rPr>
          <w:rFonts w:ascii="Open Sans" w:eastAsia="Open Sans" w:hAnsi="Open Sans" w:cs="Open Sans"/>
        </w:rPr>
      </w:pPr>
      <w:r>
        <w:rPr>
          <w:rFonts w:ascii="Open Sans" w:eastAsia="Open Sans" w:hAnsi="Open Sans" w:cs="Open Sans"/>
        </w:rPr>
        <w:lastRenderedPageBreak/>
        <w:t>Diversity and inclusion</w:t>
      </w:r>
      <w:r>
        <w:rPr>
          <w:rFonts w:ascii="Open Sans" w:eastAsia="Open Sans" w:hAnsi="Open Sans" w:cs="Open Sans"/>
        </w:rPr>
        <w:tab/>
      </w:r>
    </w:p>
    <w:tbl>
      <w:tblPr>
        <w:tblStyle w:val="a3"/>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20"/>
                <w:szCs w:val="20"/>
              </w:rPr>
            </w:pPr>
            <w:bookmarkStart w:id="1" w:name="_heading=h.gjdgxs" w:colFirst="0" w:colLast="0"/>
            <w:bookmarkEnd w:id="1"/>
            <w:r>
              <w:rPr>
                <w:rFonts w:ascii="Open Sans" w:eastAsia="Open Sans" w:hAnsi="Open Sans" w:cs="Open Sans"/>
                <w:i/>
                <w:color w:val="595959"/>
                <w:sz w:val="20"/>
                <w:szCs w:val="20"/>
              </w:rPr>
              <w:t>Describe how this cluster area will contribute to enhancing diversity, equity, and inclusion in the College (i.e., creating a more diverse faculty, addressing research topics that disproportionately impact people from underrepresented or marginalized commu</w:t>
            </w:r>
            <w:r>
              <w:rPr>
                <w:rFonts w:ascii="Open Sans" w:eastAsia="Open Sans" w:hAnsi="Open Sans" w:cs="Open Sans"/>
                <w:i/>
                <w:color w:val="595959"/>
                <w:sz w:val="20"/>
                <w:szCs w:val="20"/>
              </w:rPr>
              <w:t>nities, providing leadership in diversity efforts, etc). (250 words)</w:t>
            </w:r>
          </w:p>
        </w:tc>
      </w:tr>
    </w:tbl>
    <w:p w:rsidR="005B7047" w:rsidRDefault="005B7047">
      <w:pPr>
        <w:rPr>
          <w:rFonts w:ascii="Open Sans" w:eastAsia="Open Sans" w:hAnsi="Open Sans" w:cs="Open Sans"/>
        </w:rPr>
      </w:pPr>
    </w:p>
    <w:p w:rsidR="005B7047" w:rsidRDefault="00316B4F">
      <w:pPr>
        <w:pStyle w:val="Heading2"/>
        <w:rPr>
          <w:rFonts w:ascii="Open Sans" w:eastAsia="Open Sans" w:hAnsi="Open Sans" w:cs="Open Sans"/>
          <w:i/>
        </w:rPr>
      </w:pPr>
      <w:r>
        <w:rPr>
          <w:rFonts w:ascii="Open Sans" w:eastAsia="Open Sans" w:hAnsi="Open Sans" w:cs="Open Sans"/>
          <w:i/>
        </w:rPr>
        <w:t>Logistical Details</w:t>
      </w:r>
    </w:p>
    <w:p w:rsidR="005B7047" w:rsidRDefault="00316B4F">
      <w:pPr>
        <w:pStyle w:val="Heading2"/>
        <w:rPr>
          <w:rFonts w:ascii="Open Sans" w:eastAsia="Open Sans" w:hAnsi="Open Sans" w:cs="Open Sans"/>
        </w:rPr>
      </w:pPr>
      <w:r>
        <w:rPr>
          <w:rFonts w:ascii="Open Sans" w:eastAsia="Open Sans" w:hAnsi="Open Sans" w:cs="Open Sans"/>
        </w:rPr>
        <w:t>Hiring plan</w:t>
      </w:r>
    </w:p>
    <w:tbl>
      <w:tblPr>
        <w:tblStyle w:val="a4"/>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List number, rank and potential home dept. of proposed hires, timeline (one year vs. multi-year) for hires, and describe how each hire will fit into the c</w:t>
            </w:r>
            <w:r>
              <w:rPr>
                <w:rFonts w:ascii="Open Sans" w:eastAsia="Open Sans" w:hAnsi="Open Sans" w:cs="Open Sans"/>
                <w:i/>
                <w:color w:val="595959"/>
                <w:sz w:val="20"/>
                <w:szCs w:val="20"/>
              </w:rPr>
              <w:t xml:space="preserve">luster (250 words).  </w:t>
            </w:r>
          </w:p>
        </w:tc>
      </w:tr>
    </w:tbl>
    <w:p w:rsidR="005B7047" w:rsidRDefault="00316B4F">
      <w:pPr>
        <w:pStyle w:val="Heading2"/>
        <w:rPr>
          <w:rFonts w:ascii="Open Sans" w:eastAsia="Open Sans" w:hAnsi="Open Sans" w:cs="Open Sans"/>
        </w:rPr>
      </w:pPr>
      <w:r>
        <w:rPr>
          <w:rFonts w:ascii="Open Sans" w:eastAsia="Open Sans" w:hAnsi="Open Sans" w:cs="Open Sans"/>
        </w:rPr>
        <w:t>Resource requirements</w:t>
      </w:r>
    </w:p>
    <w:tbl>
      <w:tblPr>
        <w:tblStyle w:val="a5"/>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16"/>
                <w:szCs w:val="16"/>
              </w:rPr>
            </w:pPr>
            <w:r>
              <w:rPr>
                <w:rFonts w:ascii="Open Sans" w:eastAsia="Open Sans" w:hAnsi="Open Sans" w:cs="Open Sans"/>
                <w:i/>
                <w:color w:val="595959"/>
                <w:sz w:val="20"/>
                <w:szCs w:val="20"/>
              </w:rPr>
              <w:t>Briefly explain any unusual startup, resource, infrastructure, equipment, or lab needs. (100 words)</w:t>
            </w:r>
          </w:p>
        </w:tc>
      </w:tr>
    </w:tbl>
    <w:p w:rsidR="005B7047" w:rsidRDefault="005B7047">
      <w:pPr>
        <w:pBdr>
          <w:top w:val="nil"/>
          <w:left w:val="nil"/>
          <w:bottom w:val="nil"/>
          <w:right w:val="nil"/>
          <w:between w:val="nil"/>
        </w:pBdr>
        <w:spacing w:after="0" w:line="240" w:lineRule="auto"/>
        <w:rPr>
          <w:rFonts w:ascii="Open Sans" w:eastAsia="Open Sans" w:hAnsi="Open Sans" w:cs="Open Sans"/>
        </w:rPr>
      </w:pPr>
    </w:p>
    <w:p w:rsidR="005B7047" w:rsidRDefault="00316B4F">
      <w:pPr>
        <w:pStyle w:val="Heading2"/>
        <w:rPr>
          <w:rFonts w:ascii="Open Sans" w:eastAsia="Open Sans" w:hAnsi="Open Sans" w:cs="Open Sans"/>
        </w:rPr>
      </w:pPr>
      <w:r>
        <w:rPr>
          <w:rFonts w:ascii="Open Sans" w:eastAsia="Open Sans" w:hAnsi="Open Sans" w:cs="Open Sans"/>
        </w:rPr>
        <w:t>Candidate recruitment</w:t>
      </w:r>
      <w:r>
        <w:rPr>
          <w:rFonts w:ascii="Open Sans" w:eastAsia="Open Sans" w:hAnsi="Open Sans" w:cs="Open Sans"/>
        </w:rPr>
        <w:tab/>
      </w:r>
    </w:p>
    <w:tbl>
      <w:tblPr>
        <w:tblStyle w:val="a6"/>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20"/>
                <w:szCs w:val="20"/>
              </w:rPr>
            </w:pPr>
            <w:r>
              <w:rPr>
                <w:rFonts w:ascii="Open Sans" w:eastAsia="Open Sans" w:hAnsi="Open Sans" w:cs="Open Sans"/>
                <w:i/>
                <w:color w:val="595959"/>
                <w:sz w:val="20"/>
                <w:szCs w:val="20"/>
              </w:rPr>
              <w:t>Describe plans for candidate outreach and recruitment. Provide action plan to recruit diverse candidates and/or candidates committed to diversity, equity, and inclusion in engineering. (250 words)</w:t>
            </w:r>
          </w:p>
        </w:tc>
      </w:tr>
    </w:tbl>
    <w:p w:rsidR="005B7047" w:rsidRDefault="00316B4F">
      <w:pPr>
        <w:pStyle w:val="Heading2"/>
        <w:rPr>
          <w:rFonts w:ascii="Open Sans" w:eastAsia="Open Sans" w:hAnsi="Open Sans" w:cs="Open Sans"/>
        </w:rPr>
      </w:pPr>
      <w:r>
        <w:rPr>
          <w:rFonts w:ascii="Open Sans" w:eastAsia="Open Sans" w:hAnsi="Open Sans" w:cs="Open Sans"/>
        </w:rPr>
        <w:t xml:space="preserve">Leadership </w:t>
      </w:r>
    </w:p>
    <w:tbl>
      <w:tblPr>
        <w:tblStyle w:val="a7"/>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20"/>
                <w:szCs w:val="20"/>
              </w:rPr>
            </w:pPr>
            <w:r>
              <w:rPr>
                <w:rFonts w:ascii="Open Sans" w:eastAsia="Open Sans" w:hAnsi="Open Sans" w:cs="Open Sans"/>
                <w:i/>
                <w:color w:val="595959"/>
                <w:sz w:val="20"/>
                <w:szCs w:val="20"/>
              </w:rPr>
              <w:t>Describe who will provide leadership of cluster. (100 words)</w:t>
            </w:r>
          </w:p>
        </w:tc>
      </w:tr>
    </w:tbl>
    <w:p w:rsidR="005B7047" w:rsidRDefault="005B7047">
      <w:pPr>
        <w:rPr>
          <w:rFonts w:ascii="Open Sans" w:eastAsia="Open Sans" w:hAnsi="Open Sans" w:cs="Open Sans"/>
        </w:rPr>
      </w:pPr>
    </w:p>
    <w:p w:rsidR="005B7047" w:rsidRDefault="00316B4F">
      <w:pPr>
        <w:pStyle w:val="Heading2"/>
        <w:rPr>
          <w:rFonts w:ascii="Open Sans" w:eastAsia="Open Sans" w:hAnsi="Open Sans" w:cs="Open Sans"/>
        </w:rPr>
      </w:pPr>
      <w:r>
        <w:rPr>
          <w:rFonts w:ascii="Open Sans" w:eastAsia="Open Sans" w:hAnsi="Open Sans" w:cs="Open Sans"/>
        </w:rPr>
        <w:t>Department engagement</w:t>
      </w:r>
    </w:p>
    <w:tbl>
      <w:tblPr>
        <w:tblStyle w:val="a8"/>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20"/>
                <w:szCs w:val="20"/>
              </w:rPr>
            </w:pPr>
            <w:r>
              <w:rPr>
                <w:rFonts w:ascii="Open Sans" w:eastAsia="Open Sans" w:hAnsi="Open Sans" w:cs="Open Sans"/>
                <w:i/>
                <w:color w:val="595959"/>
                <w:sz w:val="20"/>
                <w:szCs w:val="20"/>
              </w:rPr>
              <w:t>Describe how home departments for cluster hires will be engaged at all stages, including before, during, and after the search, hiring, and onboarding processes (250 words)</w:t>
            </w:r>
          </w:p>
        </w:tc>
      </w:tr>
    </w:tbl>
    <w:p w:rsidR="005B7047" w:rsidRDefault="005B7047">
      <w:pPr>
        <w:rPr>
          <w:rFonts w:ascii="Open Sans" w:eastAsia="Open Sans" w:hAnsi="Open Sans" w:cs="Open Sans"/>
        </w:rPr>
      </w:pPr>
    </w:p>
    <w:p w:rsidR="005B7047" w:rsidRDefault="00316B4F">
      <w:pPr>
        <w:pStyle w:val="Heading2"/>
        <w:rPr>
          <w:rFonts w:ascii="Open Sans" w:eastAsia="Open Sans" w:hAnsi="Open Sans" w:cs="Open Sans"/>
        </w:rPr>
      </w:pPr>
      <w:r>
        <w:rPr>
          <w:rFonts w:ascii="Open Sans" w:eastAsia="Open Sans" w:hAnsi="Open Sans" w:cs="Open Sans"/>
        </w:rPr>
        <w:lastRenderedPageBreak/>
        <w:t>Mentorship</w:t>
      </w:r>
    </w:p>
    <w:tbl>
      <w:tblPr>
        <w:tblStyle w:val="a9"/>
        <w:tblW w:w="878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80" w:firstRow="0" w:lastRow="0" w:firstColumn="1" w:lastColumn="0" w:noHBand="0" w:noVBand="1"/>
      </w:tblPr>
      <w:tblGrid>
        <w:gridCol w:w="8783"/>
      </w:tblGrid>
      <w:tr w:rsidR="005B7047">
        <w:tc>
          <w:tcPr>
            <w:cnfStyle w:val="001000000000" w:firstRow="0" w:lastRow="0" w:firstColumn="1" w:lastColumn="0" w:oddVBand="0" w:evenVBand="0" w:oddHBand="0" w:evenHBand="0" w:firstRowFirstColumn="0" w:firstRowLastColumn="0" w:lastRowFirstColumn="0" w:lastRowLastColumn="0"/>
            <w:tcW w:w="8783" w:type="dxa"/>
          </w:tcPr>
          <w:p w:rsidR="005B7047" w:rsidRDefault="00316B4F">
            <w:pPr>
              <w:pBdr>
                <w:top w:val="nil"/>
                <w:left w:val="nil"/>
                <w:bottom w:val="nil"/>
                <w:right w:val="nil"/>
                <w:between w:val="nil"/>
              </w:pBdr>
              <w:spacing w:before="0" w:after="160" w:line="264" w:lineRule="auto"/>
              <w:ind w:right="576"/>
              <w:rPr>
                <w:rFonts w:ascii="Open Sans" w:eastAsia="Open Sans" w:hAnsi="Open Sans" w:cs="Open Sans"/>
                <w:i/>
                <w:color w:val="595959"/>
                <w:sz w:val="20"/>
                <w:szCs w:val="20"/>
              </w:rPr>
            </w:pPr>
            <w:r>
              <w:rPr>
                <w:rFonts w:ascii="Open Sans" w:eastAsia="Open Sans" w:hAnsi="Open Sans" w:cs="Open Sans"/>
                <w:i/>
                <w:color w:val="595959"/>
                <w:sz w:val="20"/>
                <w:szCs w:val="20"/>
              </w:rPr>
              <w:t xml:space="preserve">Describe a general mentoring structure or plan for new hires. Describe cluster activities that will provide mentorship and team building opportunities. (250 words) </w:t>
            </w:r>
          </w:p>
        </w:tc>
      </w:tr>
    </w:tbl>
    <w:p w:rsidR="005B7047" w:rsidRDefault="005B7047">
      <w:pPr>
        <w:rPr>
          <w:rFonts w:ascii="Open Sans" w:eastAsia="Open Sans" w:hAnsi="Open Sans" w:cs="Open Sans"/>
        </w:rPr>
      </w:pPr>
    </w:p>
    <w:sectPr w:rsidR="005B7047">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6B4F">
      <w:pPr>
        <w:spacing w:after="0" w:line="240" w:lineRule="auto"/>
      </w:pPr>
      <w:r>
        <w:separator/>
      </w:r>
    </w:p>
  </w:endnote>
  <w:endnote w:type="continuationSeparator" w:id="0">
    <w:p w:rsidR="00000000" w:rsidRDefault="0031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47" w:rsidRDefault="00316B4F">
    <w:pPr>
      <w:pBdr>
        <w:top w:val="nil"/>
        <w:left w:val="nil"/>
        <w:bottom w:val="nil"/>
        <w:right w:val="nil"/>
        <w:between w:val="nil"/>
      </w:pBdr>
      <w:spacing w:before="200" w:after="0" w:line="240" w:lineRule="auto"/>
      <w:ind w:left="-144"/>
      <w:rPr>
        <w:rFonts w:ascii="Arial Black" w:eastAsia="Arial Black" w:hAnsi="Arial Black" w:cs="Arial Black"/>
        <w:color w:val="1F4E79"/>
        <w:sz w:val="20"/>
        <w:szCs w:val="20"/>
      </w:rPr>
    </w:pPr>
    <w:r>
      <w:rPr>
        <w:rFonts w:ascii="Arial Black" w:eastAsia="Arial Black" w:hAnsi="Arial Black" w:cs="Arial Black"/>
        <w:color w:val="1F4E79"/>
        <w:sz w:val="20"/>
        <w:szCs w:val="20"/>
      </w:rPr>
      <w:fldChar w:fldCharType="begin"/>
    </w:r>
    <w:r>
      <w:rPr>
        <w:rFonts w:ascii="Arial Black" w:eastAsia="Arial Black" w:hAnsi="Arial Black" w:cs="Arial Black"/>
        <w:color w:val="1F4E79"/>
        <w:sz w:val="20"/>
        <w:szCs w:val="20"/>
      </w:rPr>
      <w:instrText>PAGE</w:instrText>
    </w:r>
    <w:r>
      <w:rPr>
        <w:rFonts w:ascii="Arial Black" w:eastAsia="Arial Black" w:hAnsi="Arial Black" w:cs="Arial Black"/>
        <w:color w:val="1F4E79"/>
        <w:sz w:val="20"/>
        <w:szCs w:val="20"/>
      </w:rPr>
      <w:fldChar w:fldCharType="separate"/>
    </w:r>
    <w:r>
      <w:rPr>
        <w:rFonts w:ascii="Arial Black" w:eastAsia="Arial Black" w:hAnsi="Arial Black" w:cs="Arial Black"/>
        <w:noProof/>
        <w:color w:val="1F4E79"/>
        <w:sz w:val="20"/>
        <w:szCs w:val="20"/>
      </w:rPr>
      <w:t>2</w:t>
    </w:r>
    <w:r>
      <w:rPr>
        <w:rFonts w:ascii="Arial Black" w:eastAsia="Arial Black" w:hAnsi="Arial Black" w:cs="Arial Black"/>
        <w:color w:val="1F4E7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6B4F">
      <w:pPr>
        <w:spacing w:after="0" w:line="240" w:lineRule="auto"/>
      </w:pPr>
      <w:r>
        <w:separator/>
      </w:r>
    </w:p>
  </w:footnote>
  <w:footnote w:type="continuationSeparator" w:id="0">
    <w:p w:rsidR="00000000" w:rsidRDefault="00316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F24E4"/>
    <w:multiLevelType w:val="multilevel"/>
    <w:tmpl w:val="CE4E1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A755C0"/>
    <w:multiLevelType w:val="multilevel"/>
    <w:tmpl w:val="019C346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47"/>
    <w:rsid w:val="00316B4F"/>
    <w:rsid w:val="005B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142BC-A9CD-4293-9865-4A0506F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04040"/>
        <w:sz w:val="18"/>
        <w:szCs w:val="18"/>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pPr>
      <w:pBdr>
        <w:left w:val="single" w:sz="18" w:space="4" w:color="1F4E79"/>
      </w:pBdr>
      <w:spacing w:before="80" w:after="160" w:line="280" w:lineRule="auto"/>
    </w:pPr>
    <w:rPr>
      <w:b/>
      <w:color w:val="2E75B5"/>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styleId="CommentReference">
    <w:name w:val="annotation reference"/>
    <w:basedOn w:val="DefaultParagraphFont"/>
    <w:uiPriority w:val="99"/>
    <w:semiHidden/>
    <w:unhideWhenUsed/>
    <w:rsid w:val="003A07DA"/>
    <w:rPr>
      <w:sz w:val="16"/>
      <w:szCs w:val="16"/>
    </w:rPr>
  </w:style>
  <w:style w:type="paragraph" w:styleId="CommentText">
    <w:name w:val="annotation text"/>
    <w:basedOn w:val="Normal"/>
    <w:link w:val="CommentTextChar"/>
    <w:uiPriority w:val="99"/>
    <w:semiHidden/>
    <w:unhideWhenUsed/>
    <w:rsid w:val="003A07DA"/>
    <w:pPr>
      <w:spacing w:line="240" w:lineRule="auto"/>
    </w:pPr>
    <w:rPr>
      <w:sz w:val="20"/>
      <w:szCs w:val="20"/>
    </w:rPr>
  </w:style>
  <w:style w:type="character" w:customStyle="1" w:styleId="CommentTextChar">
    <w:name w:val="Comment Text Char"/>
    <w:basedOn w:val="DefaultParagraphFont"/>
    <w:link w:val="CommentText"/>
    <w:uiPriority w:val="99"/>
    <w:semiHidden/>
    <w:rsid w:val="003A07DA"/>
    <w:rPr>
      <w:sz w:val="20"/>
      <w:szCs w:val="20"/>
    </w:rPr>
  </w:style>
  <w:style w:type="paragraph" w:styleId="CommentSubject">
    <w:name w:val="annotation subject"/>
    <w:basedOn w:val="CommentText"/>
    <w:next w:val="CommentText"/>
    <w:link w:val="CommentSubjectChar"/>
    <w:uiPriority w:val="99"/>
    <w:semiHidden/>
    <w:unhideWhenUsed/>
    <w:rsid w:val="003A07DA"/>
    <w:rPr>
      <w:b/>
      <w:bCs/>
    </w:rPr>
  </w:style>
  <w:style w:type="character" w:customStyle="1" w:styleId="CommentSubjectChar">
    <w:name w:val="Comment Subject Char"/>
    <w:basedOn w:val="CommentTextChar"/>
    <w:link w:val="CommentSubject"/>
    <w:uiPriority w:val="99"/>
    <w:semiHidden/>
    <w:rsid w:val="003A07DA"/>
    <w:rPr>
      <w:b/>
      <w:bCs/>
      <w:sz w:val="20"/>
      <w:szCs w:val="20"/>
    </w:rPr>
  </w:style>
  <w:style w:type="paragraph" w:styleId="BalloonText">
    <w:name w:val="Balloon Text"/>
    <w:basedOn w:val="Normal"/>
    <w:link w:val="BalloonTextChar"/>
    <w:uiPriority w:val="99"/>
    <w:semiHidden/>
    <w:unhideWhenUsed/>
    <w:rsid w:val="003A07D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A07DA"/>
    <w:rPr>
      <w:rFonts w:ascii="Segoe UI" w:hAnsi="Segoe UI" w:cs="Segoe UI"/>
    </w:rPr>
  </w:style>
  <w:style w:type="paragraph" w:styleId="ListParagraph">
    <w:name w:val="List Paragraph"/>
    <w:basedOn w:val="Normal"/>
    <w:uiPriority w:val="34"/>
    <w:qFormat/>
    <w:rsid w:val="00A934E2"/>
    <w:pPr>
      <w:spacing w:after="0" w:line="240" w:lineRule="auto"/>
      <w:ind w:left="720"/>
      <w:contextualSpacing/>
    </w:pPr>
    <w:rPr>
      <w:color w:val="auto"/>
      <w:sz w:val="22"/>
      <w:szCs w:val="22"/>
    </w:rPr>
  </w:style>
  <w:style w:type="table" w:customStyle="1" w:styleId="a">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0">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1">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2">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3">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4">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5">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6">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7">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8">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 w:type="table" w:customStyle="1" w:styleId="a9">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Col">
      <w:pPr>
        <w:jc w:val="center"/>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uciap@uw.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3Bf+95oUAcWslVxfucCbS9aMQw==">AMUW2mUO27YBcDgIV0+Fxuj9F6fSR6WoB3m2QE0LFWjs8HUqtKG1AaLETPP5vhVKWOKpVyUUZzF2t0/wxnJkNTU4CqiUZhvV00yGc0EK7FLB1ygVNZDq85qc4g9Lgm3iUUcfUnDKqYS+H0U+zIyLxgj283cw886Xg69ZQl+E6g7IdA0noG6XQ0meOSJNo2DsYY7Iuw9jxe7U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 Ersfeld</dc:creator>
  <cp:lastModifiedBy>Lucia Ersfeld</cp:lastModifiedBy>
  <cp:revision>2</cp:revision>
  <dcterms:created xsi:type="dcterms:W3CDTF">2020-11-10T00:43:00Z</dcterms:created>
  <dcterms:modified xsi:type="dcterms:W3CDTF">2020-11-10T00:43:00Z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